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81C" w:rsidRDefault="002F281C" w:rsidP="002F281C">
      <w:pPr>
        <w:jc w:val="center"/>
        <w:rPr>
          <w:b/>
        </w:rPr>
      </w:pPr>
    </w:p>
    <w:p w:rsidR="002F281C" w:rsidRPr="00E120F8" w:rsidRDefault="002F281C" w:rsidP="002F281C">
      <w:pPr>
        <w:rPr>
          <w:rFonts w:ascii="Arial" w:hAnsi="Arial" w:cs="Arial"/>
          <w:b/>
          <w:sz w:val="24"/>
          <w:szCs w:val="24"/>
        </w:rPr>
      </w:pPr>
      <w:r w:rsidRPr="00E120F8">
        <w:rPr>
          <w:rFonts w:ascii="Arial" w:hAnsi="Arial" w:cs="Arial"/>
          <w:noProof/>
          <w:sz w:val="24"/>
          <w:szCs w:val="24"/>
          <w:lang w:eastAsia="el-GR"/>
        </w:rPr>
        <w:drawing>
          <wp:inline distT="0" distB="0" distL="0" distR="0" wp14:anchorId="2E85D40B" wp14:editId="5F247CA4">
            <wp:extent cx="1238250" cy="816769"/>
            <wp:effectExtent l="0" t="0" r="0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102" cy="83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F8">
        <w:rPr>
          <w:rFonts w:ascii="Arial" w:hAnsi="Arial" w:cs="Arial"/>
          <w:sz w:val="24"/>
          <w:szCs w:val="24"/>
        </w:rPr>
        <w:t xml:space="preserve">       </w:t>
      </w:r>
      <w:r w:rsidR="007E1A13">
        <w:rPr>
          <w:rFonts w:ascii="Arial" w:hAnsi="Arial" w:cs="Arial"/>
          <w:sz w:val="24"/>
          <w:szCs w:val="24"/>
          <w:lang w:val="en-US"/>
        </w:rPr>
        <w:t xml:space="preserve">  </w:t>
      </w:r>
      <w:r w:rsidRPr="00E120F8">
        <w:rPr>
          <w:rFonts w:ascii="Arial" w:hAnsi="Arial" w:cs="Arial"/>
          <w:sz w:val="24"/>
          <w:szCs w:val="24"/>
        </w:rPr>
        <w:t xml:space="preserve">   </w:t>
      </w:r>
      <w:r w:rsidR="007E1A13">
        <w:rPr>
          <w:rFonts w:ascii="Arial" w:hAnsi="Arial" w:cs="Arial"/>
          <w:sz w:val="24"/>
          <w:szCs w:val="24"/>
          <w:lang w:val="en-US"/>
        </w:rPr>
        <w:t xml:space="preserve">                   </w:t>
      </w:r>
      <w:r w:rsidRPr="00E120F8">
        <w:rPr>
          <w:rFonts w:ascii="Arial" w:hAnsi="Arial" w:cs="Arial"/>
          <w:sz w:val="24"/>
          <w:szCs w:val="24"/>
        </w:rPr>
        <w:t xml:space="preserve">  </w:t>
      </w:r>
      <w:r w:rsidR="007E1A1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31461" cy="712052"/>
            <wp:effectExtent l="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15" cy="76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F8">
        <w:rPr>
          <w:rFonts w:ascii="Arial" w:hAnsi="Arial" w:cs="Arial"/>
          <w:sz w:val="24"/>
          <w:szCs w:val="24"/>
        </w:rPr>
        <w:t xml:space="preserve">      </w:t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E120F8">
        <w:rPr>
          <w:rFonts w:ascii="Arial" w:hAnsi="Arial" w:cs="Arial"/>
          <w:sz w:val="24"/>
          <w:szCs w:val="24"/>
        </w:rPr>
        <w:tab/>
      </w:r>
      <w:r w:rsidRPr="00095243">
        <w:rPr>
          <w:rFonts w:ascii="Arial" w:hAnsi="Arial" w:cs="Arial"/>
          <w:b/>
          <w:sz w:val="24"/>
          <w:szCs w:val="24"/>
        </w:rPr>
        <w:t xml:space="preserve">           </w:t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7E1A13">
        <w:rPr>
          <w:rFonts w:ascii="Arial" w:hAnsi="Arial" w:cs="Arial"/>
          <w:b/>
          <w:sz w:val="24"/>
          <w:szCs w:val="24"/>
        </w:rPr>
        <w:tab/>
      </w:r>
      <w:r w:rsidR="003A6DF5">
        <w:rPr>
          <w:rFonts w:ascii="Arial" w:hAnsi="Arial" w:cs="Arial"/>
          <w:b/>
          <w:sz w:val="24"/>
          <w:szCs w:val="24"/>
        </w:rPr>
        <w:t>09</w:t>
      </w:r>
      <w:r>
        <w:rPr>
          <w:rFonts w:ascii="Arial" w:hAnsi="Arial" w:cs="Arial"/>
          <w:b/>
          <w:sz w:val="24"/>
          <w:szCs w:val="24"/>
        </w:rPr>
        <w:t>/</w:t>
      </w:r>
      <w:r w:rsidR="003A6DF5">
        <w:rPr>
          <w:rFonts w:ascii="Arial" w:hAnsi="Arial" w:cs="Arial"/>
          <w:b/>
          <w:sz w:val="24"/>
          <w:szCs w:val="24"/>
        </w:rPr>
        <w:t>03</w:t>
      </w:r>
      <w:r>
        <w:rPr>
          <w:rFonts w:ascii="Arial" w:hAnsi="Arial" w:cs="Arial"/>
          <w:b/>
          <w:sz w:val="24"/>
          <w:szCs w:val="24"/>
        </w:rPr>
        <w:t>/2026</w:t>
      </w:r>
    </w:p>
    <w:p w:rsidR="002F281C" w:rsidRDefault="002F281C" w:rsidP="002F281C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Pr="00DA02DC">
        <w:rPr>
          <w:rFonts w:ascii="Arial" w:hAnsi="Arial" w:cs="Arial"/>
          <w:b/>
          <w:sz w:val="24"/>
          <w:szCs w:val="24"/>
        </w:rPr>
        <w:tab/>
      </w:r>
      <w:r w:rsidRPr="00DA02DC">
        <w:rPr>
          <w:rFonts w:ascii="Arial" w:hAnsi="Arial" w:cs="Arial"/>
          <w:b/>
          <w:sz w:val="24"/>
          <w:szCs w:val="24"/>
        </w:rPr>
        <w:tab/>
      </w:r>
      <w:r w:rsidRPr="00DA02DC">
        <w:rPr>
          <w:rFonts w:ascii="Arial" w:hAnsi="Arial" w:cs="Arial"/>
          <w:b/>
          <w:sz w:val="24"/>
          <w:szCs w:val="24"/>
        </w:rPr>
        <w:tab/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ΔΕΛΤΙΟ ΤΥΠΟΥ</w:t>
      </w:r>
    </w:p>
    <w:p w:rsidR="007E1A13" w:rsidRPr="007E1A13" w:rsidRDefault="007E1A13" w:rsidP="007E1A13">
      <w:pPr>
        <w:spacing w:after="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el-GR"/>
        </w:rPr>
      </w:pPr>
      <w:r w:rsidRPr="007E1A13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el-GR"/>
        </w:rPr>
        <w:t xml:space="preserve">Ξεκίνησε η εκστρατεία ενημέρωσης των κατοίκων του Δήμου Αγίου Δημητρίου για τους 17 Στόχους Βιώσιμης Ανάπτυξης </w:t>
      </w:r>
    </w:p>
    <w:p w:rsidR="007E1A13" w:rsidRPr="007E1A13" w:rsidRDefault="007E1A13" w:rsidP="007E1A13">
      <w:pPr>
        <w:spacing w:after="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el-GR"/>
        </w:rPr>
      </w:pPr>
    </w:p>
    <w:p w:rsidR="007E1A13" w:rsidRPr="007E1A13" w:rsidRDefault="007E1A13" w:rsidP="007E1A13">
      <w:pPr>
        <w:spacing w:after="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el-GR"/>
        </w:rPr>
      </w:pPr>
      <w:r w:rsidRPr="007E1A13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el-GR"/>
        </w:rPr>
        <w:t xml:space="preserve">           Θα ακολουθήσει και</w:t>
      </w:r>
      <w:r w:rsidRPr="007E1A13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el-GR"/>
        </w:rPr>
        <w:t xml:space="preserve"> </w:t>
      </w:r>
      <w:proofErr w:type="spellStart"/>
      <w:r w:rsidRPr="007E1A13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el-GR"/>
        </w:rPr>
        <w:t>διαδραστική</w:t>
      </w:r>
      <w:proofErr w:type="spellEnd"/>
      <w:r w:rsidRPr="007E1A13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el-GR"/>
        </w:rPr>
        <w:t xml:space="preserve"> καμπάνια στα σχολεία</w:t>
      </w:r>
    </w:p>
    <w:p w:rsidR="007E1A13" w:rsidRPr="00422C2E" w:rsidRDefault="007E1A13" w:rsidP="007E1A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</w:pPr>
    </w:p>
    <w:p w:rsidR="007E1A13" w:rsidRPr="00422C2E" w:rsidRDefault="007E1A13" w:rsidP="007E1A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</w:pP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Σε τροχιά υλοποίησης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έχει τεθεί 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η εκστρατεία ενημέρωσης και ευαισθητοποίησης του Δήμου Αγίου Δημητρίου για τους 17 Στόχους Βιώσιμης Ανάπτυξης του ΟΗΕ.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  <w:t xml:space="preserve">Ο Άγιος Δημήτριος συμμετέχει ενεργά στο </w:t>
      </w:r>
      <w:r>
        <w:rPr>
          <w:rStyle w:val="a3"/>
          <w:rFonts w:ascii="Arial" w:hAnsi="Arial" w:cs="Arial"/>
        </w:rPr>
        <w:t>URBACT</w:t>
      </w:r>
      <w:r>
        <w:t xml:space="preserve">, ένα </w:t>
      </w:r>
      <w:r>
        <w:t xml:space="preserve">ευρωπαϊκό πρόγραμμα εδαφικής συνεργασίας που προωθεί τη </w:t>
      </w:r>
      <w:r>
        <w:rPr>
          <w:rStyle w:val="a3"/>
          <w:rFonts w:ascii="Arial" w:hAnsi="Arial" w:cs="Arial"/>
        </w:rPr>
        <w:t>βιώσιμη αστική ανάπτυξη</w:t>
      </w:r>
      <w:r>
        <w:t xml:space="preserve">, τη </w:t>
      </w:r>
      <w:r>
        <w:rPr>
          <w:rStyle w:val="a3"/>
          <w:rFonts w:ascii="Arial" w:hAnsi="Arial" w:cs="Arial"/>
        </w:rPr>
        <w:t>δικτύωση</w:t>
      </w:r>
      <w:r>
        <w:t xml:space="preserve"> και την </w:t>
      </w:r>
      <w:r>
        <w:rPr>
          <w:rStyle w:val="a3"/>
          <w:rFonts w:ascii="Arial" w:hAnsi="Arial" w:cs="Arial"/>
        </w:rPr>
        <w:t>ανταλλαγή εμπειριών</w:t>
      </w:r>
      <w:r>
        <w:t xml:space="preserve"> μεταξύ πόλεων</w:t>
      </w:r>
      <w:r>
        <w:t xml:space="preserve">. </w:t>
      </w:r>
    </w:p>
    <w:p w:rsidR="007E1A13" w:rsidRPr="00422C2E" w:rsidRDefault="007E1A13" w:rsidP="007E1A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</w:pPr>
    </w:p>
    <w:p w:rsidR="007E1A13" w:rsidRPr="00422C2E" w:rsidRDefault="007E1A13" w:rsidP="007E1A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</w:pP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Ήδη έχει ξεκινήσει και βρίσκεται σε εξέλιξη η διανομή του ειδικού ενημερωτικού υλικού στους κατοίκους της πόλης. Η δράση αποσκοπεί στην υπεύθυνη ενημέρωση των δημοτών για τις πρωτοβουλίες της δημοτικής αρχής σ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ε τομείς όπως η 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 κοινωνική αλληλεγγύη, η περιβαλλοντική προστασία, η βιώσιμη κινητικότητα και ο ψηφιακ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ός 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μετασχηματισμ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ός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.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  <w:t xml:space="preserve"> </w:t>
      </w:r>
      <w:r w:rsidR="00CB33A8"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  <w:t>Μεταξύ άλλων διανεμήθηκαν ειδικές κάρτες με τους 17 στόχους</w:t>
      </w:r>
      <w:r w:rsidR="00CB33A8"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  <w:t xml:space="preserve">. </w:t>
      </w:r>
    </w:p>
    <w:p w:rsidR="00CB33A8" w:rsidRDefault="00CB33A8" w:rsidP="007E1A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</w:pPr>
    </w:p>
    <w:p w:rsidR="007E1A13" w:rsidRPr="00422C2E" w:rsidRDefault="007E1A13" w:rsidP="007E1A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</w:pP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Για την έναρξη της διανομής του υλικού ενημερώθηκε ο Δήμαρχος Αγίου Δημητρίου, Στέλιος Μαμαλάκης. </w:t>
      </w:r>
      <w:r w:rsidR="00CB33A8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Η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 καμπάνια </w:t>
      </w:r>
      <w:r w:rsidR="00CB33A8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έχει προγραμματιστεί να 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επεκταθεί δυναμικά στη σχολική κοινότητα με εξειδικευμένες δράσεις ευαισθητοποίησης</w:t>
      </w:r>
      <w:r w:rsidR="00CB33A8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 στα σχολεία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. Η διανομή και η παρουσίαση του υλικού στα σχολεία θα ολοκληρωθεί </w:t>
      </w:r>
      <w:r w:rsidR="00CB33A8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με την έναρξη της νέας σχολικής χρονιάς 2026 -2027 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με </w:t>
      </w:r>
      <w:proofErr w:type="spellStart"/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διαδραστικό</w:t>
      </w:r>
      <w:proofErr w:type="spellEnd"/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 τρόπο, ώστε οι μαθητές να γνωρίσουν βιωματικά την έννοια της βιωσιμότητας.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  <w:t xml:space="preserve"> </w:t>
      </w:r>
    </w:p>
    <w:p w:rsidR="007E1A13" w:rsidRPr="00422C2E" w:rsidRDefault="007E1A13" w:rsidP="007E1A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</w:pPr>
    </w:p>
    <w:p w:rsidR="007E1A13" w:rsidRPr="00422C2E" w:rsidRDefault="007E1A13" w:rsidP="007E1A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</w:pPr>
      <w:r w:rsidRPr="00422C2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l-GR"/>
        </w:rPr>
        <w:t>Βασικοί Πυλώνες Δράσης του Δήμου Αγίου Δημητρίου:</w:t>
      </w:r>
    </w:p>
    <w:p w:rsidR="007E1A13" w:rsidRPr="00422C2E" w:rsidRDefault="007E1A13" w:rsidP="007E1A13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</w:pPr>
      <w:r w:rsidRPr="00422C2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l-GR"/>
        </w:rPr>
        <w:t>Κοινωνική Προστασία &amp; Υγεία: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 Ενίσχυση δομών όπως το Κοινωνικό Παντοπωλείο, το Κοινωνικό Φροντιστήριο και τα Δημοτικά Ιατρεία.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  <w:t xml:space="preserve"> </w:t>
      </w:r>
    </w:p>
    <w:p w:rsidR="007E1A13" w:rsidRPr="00422C2E" w:rsidRDefault="007E1A13" w:rsidP="007E1A13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</w:pPr>
      <w:r w:rsidRPr="00422C2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l-GR"/>
        </w:rPr>
        <w:t>Περιβάλλον &amp; Κλίμα: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 Αναβάθμιση του φωτισμού με LED (68,3%), προστασία του Ρέματος Πικροδάφνης και στόχος για μείωση εκπομπών CO₂ κατά 40% έως το 2030.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  <w:t xml:space="preserve"> </w:t>
      </w:r>
    </w:p>
    <w:p w:rsidR="007E1A13" w:rsidRPr="00422C2E" w:rsidRDefault="007E1A13" w:rsidP="007E1A13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</w:pPr>
      <w:r w:rsidRPr="00422C2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l-GR"/>
        </w:rPr>
        <w:t>Βιώσιμη Πόλη: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 Υλοποίηση του Σχεδίου Βιώσιμης Αστικής Κινητικότητας (ΣΒΑΚ) και επέκταση των δικτύων ανακύκλωσης.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  <w:t xml:space="preserve"> </w:t>
      </w:r>
    </w:p>
    <w:p w:rsidR="007E1A13" w:rsidRPr="00422C2E" w:rsidRDefault="007E1A13" w:rsidP="007E1A13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</w:pPr>
      <w:r w:rsidRPr="00422C2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el-GR"/>
        </w:rPr>
        <w:t>Ψηφιακές Υπηρεσίες: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 Εφαρμογές όπως το "</w:t>
      </w:r>
      <w:proofErr w:type="spellStart"/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City</w:t>
      </w:r>
      <w:proofErr w:type="spellEnd"/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 xml:space="preserve"> On" και δωρεάν δίκτυο Social </w:t>
      </w:r>
      <w:proofErr w:type="spellStart"/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Wi-Fi</w:t>
      </w:r>
      <w:proofErr w:type="spellEnd"/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.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  <w:t xml:space="preserve"> </w:t>
      </w:r>
    </w:p>
    <w:p w:rsidR="007E1A13" w:rsidRDefault="007E1A13" w:rsidP="00CB33A8">
      <w:pPr>
        <w:spacing w:after="0" w:line="240" w:lineRule="auto"/>
        <w:rPr>
          <w:b/>
        </w:rPr>
      </w:pP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Ο Δήμος Αγίου Δημητρίου συνεχίζει να επενδύει στη συλλογική προσπάθεια, χτίζοντας μια βιώσιμη, συμπεριληπτική και ασφαλή π</w:t>
      </w:r>
      <w:bookmarkStart w:id="0" w:name="_GoBack"/>
      <w:bookmarkEnd w:id="0"/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el-GR"/>
        </w:rPr>
        <w:t>όλη για όλους τους πολίτες.</w:t>
      </w:r>
      <w:r w:rsidRPr="00422C2E">
        <w:rPr>
          <w:rFonts w:ascii="Times New Roman" w:eastAsia="Times New Roman" w:hAnsi="Times New Roman" w:cs="Times New Roman"/>
          <w:color w:val="1F1F1F"/>
          <w:sz w:val="24"/>
          <w:szCs w:val="24"/>
          <w:lang w:eastAsia="el-GR"/>
        </w:rPr>
        <w:t xml:space="preserve"> </w:t>
      </w:r>
    </w:p>
    <w:sectPr w:rsidR="007E1A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E6815"/>
    <w:multiLevelType w:val="multilevel"/>
    <w:tmpl w:val="5C1A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81C"/>
    <w:rsid w:val="002F281C"/>
    <w:rsid w:val="003A6DF5"/>
    <w:rsid w:val="007E1A13"/>
    <w:rsid w:val="008A351C"/>
    <w:rsid w:val="009B46D5"/>
    <w:rsid w:val="009D0E15"/>
    <w:rsid w:val="00C2114C"/>
    <w:rsid w:val="00CB33A8"/>
    <w:rsid w:val="00D543A2"/>
    <w:rsid w:val="00EA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F4F3"/>
  <w15:chartTrackingRefBased/>
  <w15:docId w15:val="{CB3BF2C0-04AD-4089-BB1B-838529F1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1A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2026-08-06T07:31:00Z</dcterms:created>
  <dcterms:modified xsi:type="dcterms:W3CDTF">2026-08-06T07:31:00Z</dcterms:modified>
</cp:coreProperties>
</file>